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5B" w:rsidRPr="00B17586" w:rsidRDefault="00B17586" w:rsidP="00B17586">
      <w:pPr>
        <w:jc w:val="center"/>
        <w:rPr>
          <w:rFonts w:ascii="Times New Roman" w:hAnsi="Times New Roman" w:cs="Times New Roman"/>
          <w:b/>
        </w:rPr>
      </w:pPr>
      <w:r w:rsidRPr="00B17586">
        <w:rPr>
          <w:rFonts w:ascii="Times New Roman" w:hAnsi="Times New Roman" w:cs="Times New Roman"/>
          <w:b/>
        </w:rPr>
        <w:t xml:space="preserve">Муниципальная модель наставничества </w:t>
      </w:r>
      <w:r w:rsidR="004254B5">
        <w:rPr>
          <w:rFonts w:ascii="Times New Roman" w:hAnsi="Times New Roman" w:cs="Times New Roman"/>
          <w:b/>
        </w:rPr>
        <w:t xml:space="preserve"> в раках проекта «Учитель будущего»</w:t>
      </w:r>
      <w:r w:rsidRPr="00B17586">
        <w:rPr>
          <w:rFonts w:ascii="Times New Roman" w:hAnsi="Times New Roman" w:cs="Times New Roman"/>
          <w:b/>
        </w:rPr>
        <w:t xml:space="preserve"> (управленческая практика)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17586" w:rsidRPr="00B17586" w:rsidTr="00BA3D9C">
        <w:tc>
          <w:tcPr>
            <w:tcW w:w="14786" w:type="dxa"/>
            <w:gridSpan w:val="4"/>
          </w:tcPr>
          <w:p w:rsidR="00B17586" w:rsidRPr="00B17586" w:rsidRDefault="00B17586" w:rsidP="00B17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586">
              <w:rPr>
                <w:rFonts w:ascii="Times New Roman" w:hAnsi="Times New Roman" w:cs="Times New Roman"/>
                <w:b/>
              </w:rPr>
              <w:t xml:space="preserve">Нормативно-правовая база </w:t>
            </w:r>
          </w:p>
          <w:p w:rsidR="00B17586" w:rsidRPr="00B17586" w:rsidRDefault="00B17586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</w:rPr>
              <w:t xml:space="preserve">Запуск программы наставничества обоснован реализацией национального проекта «Образование» и </w:t>
            </w:r>
            <w:r w:rsidRPr="00B17586">
              <w:rPr>
                <w:rFonts w:ascii="Times New Roman" w:eastAsia="Calibri" w:hAnsi="Times New Roman" w:cs="Times New Roman"/>
                <w:lang w:eastAsia="en-US"/>
              </w:rPr>
              <w:t>направлен на достижение результатов федерального проекта «Учитель будущего»</w:t>
            </w:r>
            <w:r w:rsidRPr="00B17586">
              <w:rPr>
                <w:rFonts w:ascii="Times New Roman" w:hAnsi="Times New Roman" w:cs="Times New Roman"/>
              </w:rPr>
              <w:t>.</w:t>
            </w:r>
          </w:p>
          <w:p w:rsidR="00D4545B" w:rsidRPr="00EE3CD2" w:rsidRDefault="00257AF5" w:rsidP="00EE3CD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E3CD2">
              <w:rPr>
                <w:rFonts w:ascii="Times New Roman" w:hAnsi="Times New Roman" w:cs="Times New Roman"/>
              </w:rPr>
              <w:t xml:space="preserve">Указ Президента России В.В. Путина «О национальных целях и стратегических задачах развития Российской Федерации на период до 2024 года» </w:t>
            </w:r>
          </w:p>
          <w:p w:rsidR="00D4545B" w:rsidRPr="00EE3CD2" w:rsidRDefault="00257AF5" w:rsidP="00EE3CD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E3CD2">
              <w:rPr>
                <w:rFonts w:ascii="Times New Roman" w:hAnsi="Times New Roman" w:cs="Times New Roman"/>
                <w:i/>
                <w:iCs/>
              </w:rPr>
              <w:t xml:space="preserve">Поручение Президента Российской Федерации по итогам заседания Государственного совета от 23.12.2015 </w:t>
            </w:r>
            <w:r w:rsidRPr="00EE3CD2">
              <w:rPr>
                <w:rFonts w:ascii="Times New Roman" w:hAnsi="Times New Roman" w:cs="Times New Roman"/>
              </w:rPr>
              <w:t xml:space="preserve">«… обеспечить формирование национальной системы учительского роста, направленной на установление  для педагогических работников уровней  владения профессиональными компетенциями,  подтверждаемыми результатами аттестации,  а также на учёт мнения выпускников общеобразовательных организаций …» </w:t>
            </w:r>
          </w:p>
          <w:p w:rsidR="00D4545B" w:rsidRPr="00EE3CD2" w:rsidRDefault="00257AF5" w:rsidP="00EE3CD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E3CD2">
              <w:rPr>
                <w:rFonts w:ascii="Times New Roman" w:hAnsi="Times New Roman" w:cs="Times New Roman"/>
              </w:rPr>
              <w:t>Экспертный доклад «12 решений для нового образования» (подготовлен Высшей школой экономики и Центром стратегических разработок для обсуждения стратегии социально-экономического развития России до 2024 года и с перспективой до 2035 года)</w:t>
            </w:r>
          </w:p>
          <w:p w:rsidR="00D4545B" w:rsidRPr="00EE3CD2" w:rsidRDefault="00257AF5" w:rsidP="00EE3CD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E3CD2">
              <w:rPr>
                <w:rFonts w:ascii="Times New Roman" w:hAnsi="Times New Roman" w:cs="Times New Roman"/>
              </w:rPr>
              <w:t>Приказ Минобрнауки России от 26 июля 2017 г. № 703 «Об утверждении Плана мероприятий («дорожной карты») Министерства образования и науки Российской Федерации по формированию и введению национальной системы учительского роста»</w:t>
            </w:r>
          </w:p>
          <w:p w:rsidR="00D4545B" w:rsidRPr="00EE3CD2" w:rsidRDefault="00257AF5" w:rsidP="00EE3CD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E3CD2">
              <w:rPr>
                <w:rFonts w:ascii="Times New Roman" w:hAnsi="Times New Roman" w:cs="Times New Roman"/>
              </w:rPr>
              <w:t>-профессиональный стандарт педагога</w:t>
            </w:r>
          </w:p>
          <w:p w:rsidR="00D4545B" w:rsidRPr="00EE3CD2" w:rsidRDefault="00257AF5" w:rsidP="00EE3CD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E3CD2">
              <w:rPr>
                <w:rFonts w:ascii="Times New Roman" w:hAnsi="Times New Roman" w:cs="Times New Roman"/>
              </w:rPr>
              <w:t xml:space="preserve">-номенклатура должностей педагогических работников </w:t>
            </w:r>
          </w:p>
          <w:p w:rsidR="00D4545B" w:rsidRDefault="00257AF5" w:rsidP="00EE3CD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E3CD2">
              <w:rPr>
                <w:rFonts w:ascii="Times New Roman" w:hAnsi="Times New Roman" w:cs="Times New Roman"/>
              </w:rPr>
              <w:t>-порядок аттестации педагогических кадров</w:t>
            </w:r>
          </w:p>
          <w:p w:rsidR="00EE3CD2" w:rsidRDefault="00EE3CD2" w:rsidP="00EE3CD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Положение «Совет Наставников»</w:t>
            </w:r>
          </w:p>
          <w:p w:rsidR="00B17586" w:rsidRPr="00B17586" w:rsidRDefault="00EE3CD2" w:rsidP="00F86A5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86A56">
              <w:rPr>
                <w:rFonts w:ascii="Times New Roman" w:hAnsi="Times New Roman" w:cs="Times New Roman"/>
              </w:rPr>
              <w:t>Межрайонное Положение о корпоративном  педагогическом сообществе «Инициативы молодых»</w:t>
            </w:r>
          </w:p>
        </w:tc>
      </w:tr>
      <w:tr w:rsidR="00B17586" w:rsidRPr="00B17586" w:rsidTr="004A4A0E">
        <w:tc>
          <w:tcPr>
            <w:tcW w:w="14786" w:type="dxa"/>
            <w:gridSpan w:val="4"/>
          </w:tcPr>
          <w:p w:rsidR="00B17586" w:rsidRPr="004254B5" w:rsidRDefault="00B17586" w:rsidP="00B17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4B5">
              <w:rPr>
                <w:rFonts w:ascii="Times New Roman" w:hAnsi="Times New Roman" w:cs="Times New Roman"/>
                <w:b/>
              </w:rPr>
              <w:t>Концептуальное обоснование</w:t>
            </w:r>
          </w:p>
          <w:p w:rsidR="00B17586" w:rsidRPr="004254B5" w:rsidRDefault="00B17586" w:rsidP="00B17586">
            <w:pPr>
              <w:jc w:val="both"/>
              <w:rPr>
                <w:rFonts w:ascii="Times New Roman" w:hAnsi="Times New Roman" w:cs="Times New Roman"/>
              </w:rPr>
            </w:pPr>
            <w:r w:rsidRPr="004254B5">
              <w:rPr>
                <w:rFonts w:ascii="Times New Roman" w:hAnsi="Times New Roman" w:cs="Times New Roman"/>
              </w:rPr>
              <w:t xml:space="preserve">Наставничество – </w:t>
            </w:r>
            <w:r w:rsidRPr="004254B5">
              <w:rPr>
                <w:rFonts w:ascii="Times New Roman" w:hAnsi="Times New Roman" w:cs="Times New Roman"/>
                <w:b/>
                <w:bCs/>
              </w:rPr>
              <w:t xml:space="preserve">универсальная технология </w:t>
            </w:r>
            <w:r w:rsidRPr="004254B5">
              <w:rPr>
                <w:rFonts w:ascii="Times New Roman" w:hAnsi="Times New Roman" w:cs="Times New Roman"/>
              </w:rPr>
              <w:t xml:space="preserve">передачи опыта и знаний, </w:t>
            </w:r>
            <w:r w:rsidRPr="004254B5">
              <w:rPr>
                <w:rFonts w:ascii="Times New Roman" w:hAnsi="Times New Roman" w:cs="Times New Roman"/>
                <w:b/>
                <w:bCs/>
              </w:rPr>
              <w:t>формирования навыков и компетенций</w:t>
            </w:r>
            <w:r w:rsidRPr="004254B5">
              <w:rPr>
                <w:rFonts w:ascii="Times New Roman" w:hAnsi="Times New Roman" w:cs="Times New Roman"/>
              </w:rPr>
              <w:t xml:space="preserve">. Скорость и продуктивность их усвоения, которую обеспечивает наставничество, делают его неотъемлемой частью современной системы образования. </w:t>
            </w:r>
            <w:r w:rsidR="004254B5" w:rsidRPr="004254B5">
              <w:rPr>
                <w:rFonts w:ascii="Times New Roman" w:hAnsi="Times New Roman" w:cs="Times New Roman"/>
              </w:rPr>
              <w:t>Р2Р ( равный - равному)- профессиональная взаимопомощь молодых педагогов друг другу.</w:t>
            </w:r>
          </w:p>
          <w:p w:rsidR="00B17586" w:rsidRPr="004254B5" w:rsidRDefault="00B17586" w:rsidP="00B17586">
            <w:pPr>
              <w:jc w:val="both"/>
              <w:rPr>
                <w:rFonts w:ascii="Times New Roman" w:hAnsi="Times New Roman" w:cs="Times New Roman"/>
              </w:rPr>
            </w:pPr>
          </w:p>
          <w:p w:rsidR="00B17586" w:rsidRPr="004254B5" w:rsidRDefault="00B17586" w:rsidP="00B17586">
            <w:pPr>
              <w:rPr>
                <w:rFonts w:ascii="Times New Roman" w:hAnsi="Times New Roman" w:cs="Times New Roman"/>
                <w:color w:val="FF0000"/>
              </w:rPr>
            </w:pPr>
            <w:r w:rsidRPr="004254B5">
              <w:rPr>
                <w:rFonts w:ascii="Times New Roman" w:hAnsi="Times New Roman" w:cs="Times New Roman"/>
                <w:color w:val="1D1D1D"/>
              </w:rPr>
              <w:t>Сегодня система образования в процессе очередной трансформации и претерпевает определённые изменения. В связи с этим назревает вопрос о том, каким представляется нам образ учителя будущего?! И как нельзя актуальна эта тема именно в педагогическом образовании, в подготовке будущих учителей.</w:t>
            </w:r>
          </w:p>
        </w:tc>
      </w:tr>
      <w:tr w:rsidR="00B17586" w:rsidRPr="00B17586" w:rsidTr="00E37CE9">
        <w:tc>
          <w:tcPr>
            <w:tcW w:w="14786" w:type="dxa"/>
            <w:gridSpan w:val="4"/>
          </w:tcPr>
          <w:p w:rsidR="00B17586" w:rsidRDefault="00B17586" w:rsidP="00B1758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B17586">
              <w:rPr>
                <w:b/>
                <w:color w:val="000000"/>
                <w:sz w:val="22"/>
                <w:szCs w:val="22"/>
              </w:rPr>
              <w:t xml:space="preserve">Структура </w:t>
            </w:r>
            <w:r w:rsidR="00F86A56">
              <w:rPr>
                <w:b/>
                <w:color w:val="000000"/>
                <w:sz w:val="22"/>
                <w:szCs w:val="22"/>
              </w:rPr>
              <w:t xml:space="preserve">муниципальной модели </w:t>
            </w:r>
            <w:r w:rsidRPr="00B17586">
              <w:rPr>
                <w:b/>
                <w:color w:val="000000"/>
                <w:sz w:val="22"/>
                <w:szCs w:val="22"/>
              </w:rPr>
              <w:t xml:space="preserve"> наставничества</w:t>
            </w:r>
            <w:r w:rsidR="00F86A56">
              <w:rPr>
                <w:b/>
                <w:color w:val="000000"/>
                <w:sz w:val="22"/>
                <w:szCs w:val="22"/>
              </w:rPr>
              <w:t xml:space="preserve"> «учитель-учитель»</w:t>
            </w:r>
          </w:p>
          <w:tbl>
            <w:tblPr>
              <w:tblStyle w:val="a3"/>
              <w:tblpPr w:leftFromText="180" w:rightFromText="180" w:vertAnchor="text" w:horzAnchor="margin" w:tblpY="35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570"/>
            </w:tblGrid>
            <w:tr w:rsidR="00CC06A8" w:rsidTr="00CC06A8">
              <w:tc>
                <w:tcPr>
                  <w:tcW w:w="14786" w:type="dxa"/>
                </w:tcPr>
                <w:p w:rsidR="00CC06A8" w:rsidRDefault="0051731D" w:rsidP="00CC06A8">
                  <w:pPr>
                    <w:spacing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rect id="_x0000_s1188" style="position:absolute;left:0;text-align:left;margin-left:60.25pt;margin-top:8.25pt;width:583.65pt;height:19.5pt;z-index:251677184" fillcolor="#c6d9f1 [671]" stroked="f">
                        <v:textbox style="mso-next-textbox:#_x0000_s1188">
                          <w:txbxContent>
                            <w:p w:rsidR="00CC06A8" w:rsidRPr="00CC06A8" w:rsidRDefault="00CC06A8" w:rsidP="00CC06A8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C06A8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Межрайонное корпоративное педагогическое сообщество « Инициативы молодых»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( Шушенский район, Каратузский район, г.Норильск)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:rsidR="00CC06A8" w:rsidRDefault="0051731D" w:rsidP="00CC06A8">
                  <w:pPr>
                    <w:tabs>
                      <w:tab w:val="left" w:pos="2293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86" type="#_x0000_t32" style="position:absolute;margin-left:485.8pt;margin-top:1.1pt;width:53.15pt;height:20.3pt;z-index:25166899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shape id="_x0000_s1184" type="#_x0000_t32" style="position:absolute;margin-left:120.95pt;margin-top:1.1pt;width:26.55pt;height:23.8pt;flip:x;z-index:25167001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shape id="_x0000_s1185" type="#_x0000_t32" style="position:absolute;margin-left:353.65pt;margin-top:6pt;width:.7pt;height:28.75pt;flip:x;z-index:251671040" o:connectortype="straight">
                        <v:stroke endarrow="block"/>
                      </v:shape>
                    </w:pict>
                  </w:r>
                </w:p>
                <w:p w:rsidR="00CC06A8" w:rsidRDefault="00CC06A8" w:rsidP="00CC06A8">
                  <w:pPr>
                    <w:tabs>
                      <w:tab w:val="left" w:pos="2293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CC06A8" w:rsidRDefault="0051731D" w:rsidP="00CC06A8">
                  <w:pPr>
                    <w:tabs>
                      <w:tab w:val="left" w:pos="2293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rect id="_x0000_s1179" style="position:absolute;margin-left:69.35pt;margin-top:9.45pt;width:149.6pt;height:29.4pt;z-index:251672064" fillcolor="#c6d9f1 [671]" stroked="f">
                        <v:textbox style="mso-next-textbox:#_x0000_s1179">
                          <w:txbxContent>
                            <w:p w:rsidR="00CC06A8" w:rsidRPr="002E5BB5" w:rsidRDefault="00CC06A8" w:rsidP="00CC06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E5BB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Система наставничества в образовательных организациях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rect id="_x0000_s1180" style="position:absolute;margin-left:257.9pt;margin-top:9.45pt;width:186.6pt;height:20.3pt;z-index:251674112" fillcolor="#c6d9f1 [671]" stroked="f">
                        <v:textbox style="mso-next-textbox:#_x0000_s1180">
                          <w:txbxContent>
                            <w:p w:rsidR="00CC06A8" w:rsidRPr="002E5BB5" w:rsidRDefault="00CC06A8" w:rsidP="00CC06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E5BB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Корпоративные встречи (мероприятия) 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rect id="_x0000_s1181" style="position:absolute;margin-left:481.45pt;margin-top:9.45pt;width:149.2pt;height:20.3pt;z-index:251673088" fillcolor="#c6d9f1 [671]" stroked="f">
                        <v:textbox style="mso-next-textbox:#_x0000_s1181">
                          <w:txbxContent>
                            <w:p w:rsidR="00CC06A8" w:rsidRPr="002E5BB5" w:rsidRDefault="00CC06A8" w:rsidP="00CC06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E5BB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«Горизонтальное обучение» Р2Р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:rsidR="00CC06A8" w:rsidRDefault="00CC06A8" w:rsidP="00CC06A8">
                  <w:pPr>
                    <w:tabs>
                      <w:tab w:val="left" w:pos="2293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CC06A8" w:rsidRDefault="00CC06A8" w:rsidP="00CC06A8">
                  <w:pPr>
                    <w:tabs>
                      <w:tab w:val="left" w:pos="2293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CC06A8" w:rsidRDefault="0051731D" w:rsidP="00CC06A8">
                  <w:pPr>
                    <w:tabs>
                      <w:tab w:val="left" w:pos="2293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_x0000_s1182" type="#_x0000_t87" style="position:absolute;margin-left:331.75pt;margin-top:-233pt;width:14.6pt;height:503.3pt;rotation:270;z-index:251675136" adj="5262,10524" filled="t" fillcolor="#f2f2f2 [3052]"/>
                    </w:pict>
                  </w:r>
                </w:p>
                <w:p w:rsidR="00CC06A8" w:rsidRDefault="00CC06A8" w:rsidP="00CC06A8">
                  <w:pPr>
                    <w:tabs>
                      <w:tab w:val="left" w:pos="2293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CC06A8" w:rsidRDefault="00CC06A8" w:rsidP="00CC06A8">
                  <w:pPr>
                    <w:tabs>
                      <w:tab w:val="left" w:pos="2293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CC06A8" w:rsidRDefault="0051731D" w:rsidP="00CC06A8">
                  <w:pPr>
                    <w:tabs>
                      <w:tab w:val="left" w:pos="2293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rect id="_x0000_s1183" style="position:absolute;margin-left:192.95pt;margin-top:1.25pt;width:281.7pt;height:17.8pt;z-index:251676160" fillcolor="#c6d9f1 [671]" stroked="f">
                        <v:textbox style="mso-next-textbox:#_x0000_s1183">
                          <w:txbxContent>
                            <w:p w:rsidR="00CC06A8" w:rsidRPr="002E5BB5" w:rsidRDefault="00CC06A8" w:rsidP="00CC06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E5BB5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Повышение уровня метакомпетенций молодых педагогов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:rsidR="00CC06A8" w:rsidRDefault="00CC06A8" w:rsidP="00CC06A8">
                  <w:pPr>
                    <w:tabs>
                      <w:tab w:val="left" w:pos="2293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E5BB5" w:rsidRDefault="002E5BB5" w:rsidP="00B1758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254B5" w:rsidRDefault="004254B5" w:rsidP="00B1758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254B5" w:rsidRPr="00B17586" w:rsidRDefault="004254B5" w:rsidP="00B1758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17586" w:rsidRPr="00B17586" w:rsidRDefault="00B17586" w:rsidP="00B1758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17586" w:rsidRPr="00B17586" w:rsidTr="00E37CE9">
        <w:tc>
          <w:tcPr>
            <w:tcW w:w="14786" w:type="dxa"/>
            <w:gridSpan w:val="4"/>
          </w:tcPr>
          <w:p w:rsidR="00B17586" w:rsidRPr="00B17586" w:rsidRDefault="00B17586" w:rsidP="00B1758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B17586">
              <w:rPr>
                <w:b/>
                <w:color w:val="000000"/>
                <w:sz w:val="22"/>
                <w:szCs w:val="22"/>
              </w:rPr>
              <w:lastRenderedPageBreak/>
              <w:t xml:space="preserve">Механизмы реализации </w:t>
            </w:r>
            <w:r w:rsidR="004254B5">
              <w:rPr>
                <w:b/>
                <w:color w:val="000000"/>
                <w:sz w:val="22"/>
                <w:szCs w:val="22"/>
              </w:rPr>
              <w:t xml:space="preserve">муниципальной </w:t>
            </w:r>
            <w:r w:rsidRPr="00B17586">
              <w:rPr>
                <w:b/>
                <w:color w:val="000000"/>
                <w:sz w:val="22"/>
                <w:szCs w:val="22"/>
              </w:rPr>
              <w:t>программы наставничества</w:t>
            </w:r>
          </w:p>
          <w:p w:rsidR="00B17586" w:rsidRPr="00B17586" w:rsidRDefault="00B17586">
            <w:pPr>
              <w:rPr>
                <w:rFonts w:ascii="Times New Roman" w:hAnsi="Times New Roman" w:cs="Times New Roman"/>
              </w:rPr>
            </w:pPr>
          </w:p>
        </w:tc>
      </w:tr>
      <w:tr w:rsidR="00B17586" w:rsidRPr="00B17586" w:rsidTr="004254B5">
        <w:trPr>
          <w:trHeight w:val="66"/>
        </w:trPr>
        <w:tc>
          <w:tcPr>
            <w:tcW w:w="7392" w:type="dxa"/>
            <w:gridSpan w:val="2"/>
          </w:tcPr>
          <w:p w:rsidR="00B17586" w:rsidRPr="00B17586" w:rsidRDefault="00B17586" w:rsidP="00B17586">
            <w:pPr>
              <w:jc w:val="both"/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  <w:color w:val="000000"/>
              </w:rPr>
              <w:t>- нормативно-правовое оформление программы</w:t>
            </w:r>
            <w:r w:rsidRPr="00B17586">
              <w:rPr>
                <w:rFonts w:ascii="Times New Roman" w:hAnsi="Times New Roman" w:cs="Times New Roman"/>
              </w:rPr>
              <w:t xml:space="preserve"> в организаци</w:t>
            </w:r>
            <w:r w:rsidR="00CC06A8">
              <w:rPr>
                <w:rFonts w:ascii="Times New Roman" w:hAnsi="Times New Roman" w:cs="Times New Roman"/>
              </w:rPr>
              <w:t>ях</w:t>
            </w:r>
            <w:r w:rsidRPr="00B17586">
              <w:rPr>
                <w:rFonts w:ascii="Times New Roman" w:hAnsi="Times New Roman" w:cs="Times New Roman"/>
              </w:rPr>
              <w:t>;</w:t>
            </w:r>
          </w:p>
          <w:p w:rsidR="00B17586" w:rsidRPr="00B17586" w:rsidRDefault="00B17586" w:rsidP="00B17586">
            <w:pPr>
              <w:jc w:val="both"/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</w:rPr>
              <w:t xml:space="preserve">- планирование реализации программы и управление; </w:t>
            </w:r>
          </w:p>
          <w:p w:rsidR="00B17586" w:rsidRDefault="00B17586" w:rsidP="00B17586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</w:rPr>
              <w:t>- организация системы наставничества с учетом выбранных форм;</w:t>
            </w:r>
          </w:p>
          <w:p w:rsidR="00EE3CD2" w:rsidRPr="00B17586" w:rsidRDefault="00EE3CD2" w:rsidP="00B17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-постдипломное сопровождение</w:t>
            </w:r>
            <w:r w:rsidR="004254B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394" w:type="dxa"/>
            <w:gridSpan w:val="2"/>
          </w:tcPr>
          <w:p w:rsidR="00B17586" w:rsidRPr="00B17586" w:rsidRDefault="00B17586" w:rsidP="00B17586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</w:rPr>
              <w:t>- обеспечение ресурсами (материально-техническая база, финансовое стимулирование, кадровое обеспечение);</w:t>
            </w:r>
          </w:p>
          <w:p w:rsidR="00B17586" w:rsidRPr="00B17586" w:rsidRDefault="00B17586" w:rsidP="00B17586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</w:rPr>
              <w:t>- психолого-педагогическое сопровождение субъектов наставничества.</w:t>
            </w:r>
          </w:p>
        </w:tc>
      </w:tr>
      <w:tr w:rsidR="00B17586" w:rsidRPr="00B17586" w:rsidTr="005C0B41">
        <w:tc>
          <w:tcPr>
            <w:tcW w:w="14786" w:type="dxa"/>
            <w:gridSpan w:val="4"/>
          </w:tcPr>
          <w:p w:rsidR="00B17586" w:rsidRPr="00B17586" w:rsidRDefault="00B17586" w:rsidP="00B17586">
            <w:pPr>
              <w:jc w:val="center"/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  <w:b/>
                <w:color w:val="000000"/>
              </w:rPr>
              <w:t>Компоненты системы наставничества</w:t>
            </w:r>
          </w:p>
        </w:tc>
      </w:tr>
      <w:tr w:rsidR="00B17586" w:rsidRPr="00B17586" w:rsidTr="00B17586">
        <w:tc>
          <w:tcPr>
            <w:tcW w:w="3696" w:type="dxa"/>
          </w:tcPr>
          <w:p w:rsidR="00B17586" w:rsidRPr="00B17586" w:rsidRDefault="00B17586" w:rsidP="00607C5A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  <w:u w:val="single"/>
              </w:rPr>
            </w:pPr>
            <w:r w:rsidRPr="00B17586">
              <w:rPr>
                <w:b/>
                <w:color w:val="000000"/>
                <w:sz w:val="22"/>
                <w:szCs w:val="22"/>
                <w:u w:val="single"/>
              </w:rPr>
              <w:t>Ценностно-смысловой</w:t>
            </w:r>
          </w:p>
        </w:tc>
        <w:tc>
          <w:tcPr>
            <w:tcW w:w="3696" w:type="dxa"/>
          </w:tcPr>
          <w:p w:rsidR="00B17586" w:rsidRPr="00B17586" w:rsidRDefault="00B17586" w:rsidP="00607C5A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  <w:u w:val="single"/>
              </w:rPr>
            </w:pPr>
            <w:r w:rsidRPr="00B17586">
              <w:rPr>
                <w:b/>
                <w:color w:val="000000"/>
                <w:sz w:val="22"/>
                <w:szCs w:val="22"/>
                <w:u w:val="single"/>
              </w:rPr>
              <w:t>Содержательный</w:t>
            </w:r>
          </w:p>
        </w:tc>
        <w:tc>
          <w:tcPr>
            <w:tcW w:w="3697" w:type="dxa"/>
          </w:tcPr>
          <w:p w:rsidR="00B17586" w:rsidRPr="00B17586" w:rsidRDefault="00B17586" w:rsidP="00607C5A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  <w:u w:val="single"/>
              </w:rPr>
            </w:pPr>
            <w:r w:rsidRPr="00B17586">
              <w:rPr>
                <w:b/>
                <w:color w:val="000000"/>
                <w:sz w:val="22"/>
                <w:szCs w:val="22"/>
                <w:u w:val="single"/>
              </w:rPr>
              <w:t>Технологический</w:t>
            </w:r>
          </w:p>
        </w:tc>
        <w:tc>
          <w:tcPr>
            <w:tcW w:w="3697" w:type="dxa"/>
          </w:tcPr>
          <w:p w:rsidR="00B17586" w:rsidRPr="00B17586" w:rsidRDefault="00B17586" w:rsidP="00607C5A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  <w:u w:val="single"/>
              </w:rPr>
            </w:pPr>
            <w:r w:rsidRPr="00B17586">
              <w:rPr>
                <w:b/>
                <w:color w:val="000000"/>
                <w:sz w:val="22"/>
                <w:szCs w:val="22"/>
                <w:u w:val="single"/>
              </w:rPr>
              <w:t>Оценочно-диагностический</w:t>
            </w:r>
          </w:p>
        </w:tc>
      </w:tr>
      <w:tr w:rsidR="00B17586" w:rsidRPr="00B17586" w:rsidTr="00B17586">
        <w:tc>
          <w:tcPr>
            <w:tcW w:w="3696" w:type="dxa"/>
          </w:tcPr>
          <w:p w:rsidR="00B17586" w:rsidRPr="00B17586" w:rsidRDefault="00B17586" w:rsidP="00607C5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17586">
              <w:rPr>
                <w:b/>
                <w:sz w:val="22"/>
                <w:szCs w:val="22"/>
              </w:rPr>
              <w:t>Наставничество</w:t>
            </w:r>
            <w:r w:rsidRPr="00B17586">
              <w:rPr>
                <w:sz w:val="22"/>
                <w:szCs w:val="22"/>
              </w:rPr>
              <w:t xml:space="preserve"> –взаимообогащающее общение, основанное на доверии и партнерстве, позволяющее передавать живой опыт и полнее раскрывать потенциал каждого человека. </w:t>
            </w:r>
            <w:r w:rsidRPr="00B17586">
              <w:rPr>
                <w:b/>
                <w:sz w:val="22"/>
                <w:szCs w:val="22"/>
              </w:rPr>
              <w:t xml:space="preserve">Объект </w:t>
            </w:r>
            <w:r w:rsidRPr="00B17586">
              <w:rPr>
                <w:sz w:val="22"/>
                <w:szCs w:val="22"/>
              </w:rPr>
              <w:t xml:space="preserve">наставничества –процесс передачи опыта. </w:t>
            </w:r>
            <w:r w:rsidRPr="00B17586">
              <w:rPr>
                <w:b/>
                <w:sz w:val="22"/>
                <w:szCs w:val="22"/>
              </w:rPr>
              <w:t xml:space="preserve">Субъекты: </w:t>
            </w:r>
            <w:r w:rsidRPr="00B17586">
              <w:rPr>
                <w:sz w:val="22"/>
                <w:szCs w:val="22"/>
              </w:rPr>
              <w:t>наставники и наставляемые.</w:t>
            </w:r>
          </w:p>
        </w:tc>
        <w:tc>
          <w:tcPr>
            <w:tcW w:w="3696" w:type="dxa"/>
          </w:tcPr>
          <w:p w:rsidR="00B17586" w:rsidRPr="00B17586" w:rsidRDefault="00B17586" w:rsidP="00607C5A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17586">
              <w:rPr>
                <w:b/>
                <w:color w:val="000000"/>
                <w:sz w:val="22"/>
                <w:szCs w:val="22"/>
              </w:rPr>
              <w:t xml:space="preserve">Работа </w:t>
            </w:r>
          </w:p>
          <w:p w:rsidR="00B17586" w:rsidRPr="00B17586" w:rsidRDefault="00B17586" w:rsidP="00607C5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17586">
              <w:rPr>
                <w:color w:val="000000"/>
                <w:sz w:val="22"/>
                <w:szCs w:val="22"/>
              </w:rPr>
              <w:t>- с социумом;</w:t>
            </w:r>
          </w:p>
          <w:p w:rsidR="00B17586" w:rsidRPr="00B17586" w:rsidRDefault="00B17586" w:rsidP="00607C5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17586">
              <w:rPr>
                <w:color w:val="000000"/>
                <w:sz w:val="22"/>
                <w:szCs w:val="22"/>
              </w:rPr>
              <w:t>- наставниками;</w:t>
            </w:r>
          </w:p>
          <w:p w:rsidR="00B17586" w:rsidRPr="00B17586" w:rsidRDefault="00B17586" w:rsidP="00607C5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17586">
              <w:rPr>
                <w:color w:val="000000"/>
                <w:sz w:val="22"/>
                <w:szCs w:val="22"/>
              </w:rPr>
              <w:t>- наставляемыми;</w:t>
            </w:r>
          </w:p>
          <w:p w:rsidR="00B17586" w:rsidRPr="00B17586" w:rsidRDefault="00B17586" w:rsidP="004254B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17586">
              <w:rPr>
                <w:color w:val="000000"/>
                <w:sz w:val="22"/>
                <w:szCs w:val="22"/>
              </w:rPr>
              <w:t>-</w:t>
            </w:r>
            <w:r w:rsidR="004254B5">
              <w:rPr>
                <w:color w:val="000000"/>
                <w:sz w:val="22"/>
                <w:szCs w:val="22"/>
              </w:rPr>
              <w:t>администрацией</w:t>
            </w:r>
            <w:r w:rsidRPr="00B17586">
              <w:rPr>
                <w:color w:val="000000"/>
                <w:sz w:val="22"/>
                <w:szCs w:val="22"/>
              </w:rPr>
              <w:t xml:space="preserve"> организации.</w:t>
            </w:r>
          </w:p>
        </w:tc>
        <w:tc>
          <w:tcPr>
            <w:tcW w:w="3697" w:type="dxa"/>
          </w:tcPr>
          <w:p w:rsidR="00B17586" w:rsidRPr="00B17586" w:rsidRDefault="00B17586" w:rsidP="00607C5A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  <w:b/>
              </w:rPr>
              <w:t>Технологии</w:t>
            </w:r>
            <w:r w:rsidRPr="00B17586">
              <w:rPr>
                <w:rFonts w:ascii="Times New Roman" w:hAnsi="Times New Roman" w:cs="Times New Roman"/>
              </w:rPr>
              <w:br/>
              <w:t>- интерактивные технологии;</w:t>
            </w:r>
          </w:p>
          <w:p w:rsidR="00B17586" w:rsidRPr="00B17586" w:rsidRDefault="00B17586" w:rsidP="00607C5A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</w:rPr>
              <w:t>- тренинговые технологии;</w:t>
            </w:r>
          </w:p>
          <w:p w:rsidR="00B17586" w:rsidRPr="00B17586" w:rsidRDefault="00B17586" w:rsidP="00607C5A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</w:rPr>
              <w:t>- проектные технологии;</w:t>
            </w:r>
          </w:p>
          <w:p w:rsidR="00B17586" w:rsidRPr="00B17586" w:rsidRDefault="00B17586" w:rsidP="00607C5A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</w:rPr>
              <w:t>- консультации, беседы, тренинги, семинары-практикумы;</w:t>
            </w:r>
          </w:p>
          <w:p w:rsidR="00B17586" w:rsidRPr="00B17586" w:rsidRDefault="00B17586" w:rsidP="00607C5A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  <w:b/>
              </w:rPr>
              <w:t>- </w:t>
            </w:r>
            <w:r w:rsidRPr="00B17586">
              <w:rPr>
                <w:rFonts w:ascii="Times New Roman" w:hAnsi="Times New Roman" w:cs="Times New Roman"/>
              </w:rPr>
              <w:t>информационные технологии.</w:t>
            </w:r>
          </w:p>
        </w:tc>
        <w:tc>
          <w:tcPr>
            <w:tcW w:w="3697" w:type="dxa"/>
          </w:tcPr>
          <w:p w:rsidR="00B17586" w:rsidRPr="00B17586" w:rsidRDefault="00B17586" w:rsidP="00607C5A">
            <w:pPr>
              <w:rPr>
                <w:rFonts w:ascii="Times New Roman" w:hAnsi="Times New Roman" w:cs="Times New Roman"/>
                <w:b/>
              </w:rPr>
            </w:pPr>
            <w:r w:rsidRPr="00B17586">
              <w:rPr>
                <w:rFonts w:ascii="Times New Roman" w:hAnsi="Times New Roman" w:cs="Times New Roman"/>
                <w:b/>
              </w:rPr>
              <w:t>Мониторинг и оценка параметров программы:</w:t>
            </w:r>
          </w:p>
          <w:p w:rsidR="00B17586" w:rsidRPr="00B17586" w:rsidRDefault="00B17586" w:rsidP="00607C5A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</w:rPr>
              <w:t>- организационного (эффективность системной планируемой деятельности);</w:t>
            </w:r>
          </w:p>
          <w:p w:rsidR="00B17586" w:rsidRPr="00B17586" w:rsidRDefault="00B17586" w:rsidP="00607C5A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</w:rPr>
              <w:t xml:space="preserve">- научно-методического (наличие методической базы и обеспеченность кадрами); </w:t>
            </w:r>
          </w:p>
          <w:p w:rsidR="00B17586" w:rsidRPr="00B17586" w:rsidRDefault="00B17586" w:rsidP="00607C5A">
            <w:pPr>
              <w:rPr>
                <w:rFonts w:ascii="Times New Roman" w:hAnsi="Times New Roman" w:cs="Times New Roman"/>
              </w:rPr>
            </w:pPr>
            <w:r w:rsidRPr="00B17586">
              <w:rPr>
                <w:rFonts w:ascii="Times New Roman" w:hAnsi="Times New Roman" w:cs="Times New Roman"/>
              </w:rPr>
              <w:t>- личностных (мотивация, включенность в наставнические отношения и др.)</w:t>
            </w:r>
          </w:p>
        </w:tc>
      </w:tr>
      <w:tr w:rsidR="00B17586" w:rsidRPr="00B17586" w:rsidTr="002F26F4">
        <w:tc>
          <w:tcPr>
            <w:tcW w:w="14786" w:type="dxa"/>
            <w:gridSpan w:val="4"/>
          </w:tcPr>
          <w:p w:rsidR="004254B5" w:rsidRDefault="00B17586" w:rsidP="00B1758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586">
              <w:rPr>
                <w:b/>
                <w:color w:val="000000"/>
                <w:sz w:val="22"/>
                <w:szCs w:val="22"/>
              </w:rPr>
              <w:t xml:space="preserve">Ожидаемые результаты реализации программ наставничества: </w:t>
            </w:r>
            <w:r w:rsidRPr="00B17586">
              <w:rPr>
                <w:b/>
                <w:bCs/>
                <w:color w:val="000000"/>
                <w:sz w:val="22"/>
                <w:szCs w:val="22"/>
              </w:rPr>
              <w:t xml:space="preserve">повышение эффективности системы образования </w:t>
            </w:r>
          </w:p>
          <w:p w:rsidR="00B17586" w:rsidRPr="00B17586" w:rsidRDefault="00B17586" w:rsidP="004254B5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17586">
              <w:rPr>
                <w:b/>
                <w:bCs/>
                <w:color w:val="000000"/>
                <w:sz w:val="22"/>
                <w:szCs w:val="22"/>
              </w:rPr>
              <w:t>достигается через:</w:t>
            </w:r>
          </w:p>
          <w:p w:rsidR="00B17586" w:rsidRPr="00B17586" w:rsidRDefault="00B17586">
            <w:pPr>
              <w:rPr>
                <w:rFonts w:ascii="Times New Roman" w:hAnsi="Times New Roman" w:cs="Times New Roman"/>
              </w:rPr>
            </w:pPr>
          </w:p>
        </w:tc>
      </w:tr>
      <w:tr w:rsidR="00B17586" w:rsidRPr="004254B5" w:rsidTr="00D45154">
        <w:tc>
          <w:tcPr>
            <w:tcW w:w="7392" w:type="dxa"/>
            <w:gridSpan w:val="2"/>
          </w:tcPr>
          <w:p w:rsidR="00B17586" w:rsidRPr="004254B5" w:rsidRDefault="00B17586" w:rsidP="00B1758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254B5">
              <w:rPr>
                <w:sz w:val="22"/>
                <w:szCs w:val="22"/>
              </w:rPr>
              <w:t>- измеримое улучшение показателей конкретной образовательной организации: образовательных, спортивных, культурных;</w:t>
            </w:r>
          </w:p>
          <w:p w:rsidR="00B17586" w:rsidRPr="004254B5" w:rsidRDefault="00B17586" w:rsidP="00B1758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254B5">
              <w:rPr>
                <w:sz w:val="22"/>
                <w:szCs w:val="22"/>
              </w:rPr>
              <w:t>- </w:t>
            </w:r>
            <w:r w:rsidR="004254B5" w:rsidRPr="004254B5">
              <w:rPr>
                <w:sz w:val="22"/>
                <w:szCs w:val="22"/>
              </w:rPr>
              <w:t xml:space="preserve">профессиональное </w:t>
            </w:r>
            <w:r w:rsidRPr="004254B5">
              <w:rPr>
                <w:bCs/>
                <w:i/>
                <w:iCs/>
                <w:sz w:val="22"/>
                <w:szCs w:val="22"/>
              </w:rPr>
              <w:t>развитие личности</w:t>
            </w:r>
            <w:r w:rsidRPr="004254B5">
              <w:rPr>
                <w:sz w:val="22"/>
                <w:szCs w:val="22"/>
              </w:rPr>
              <w:t xml:space="preserve"> наставляемого, раскрытие его потенциала;</w:t>
            </w:r>
          </w:p>
          <w:p w:rsidR="00EE3CD2" w:rsidRPr="004254B5" w:rsidRDefault="00B17586" w:rsidP="00B17586">
            <w:pPr>
              <w:rPr>
                <w:rFonts w:ascii="Times New Roman" w:hAnsi="Times New Roman" w:cs="Times New Roman"/>
              </w:rPr>
            </w:pPr>
            <w:r w:rsidRPr="004254B5">
              <w:rPr>
                <w:rFonts w:ascii="Times New Roman" w:hAnsi="Times New Roman" w:cs="Times New Roman"/>
              </w:rPr>
              <w:t>- рост</w:t>
            </w:r>
            <w:r w:rsidR="004254B5">
              <w:rPr>
                <w:rFonts w:ascii="Times New Roman" w:hAnsi="Times New Roman" w:cs="Times New Roman"/>
              </w:rPr>
              <w:t xml:space="preserve"> </w:t>
            </w:r>
            <w:r w:rsidR="004254B5" w:rsidRPr="004254B5">
              <w:rPr>
                <w:rFonts w:ascii="Times New Roman" w:hAnsi="Times New Roman" w:cs="Times New Roman"/>
              </w:rPr>
              <w:t>% участия молодых специалистов в  предметных педагогических сообществах</w:t>
            </w:r>
            <w:r w:rsidRPr="004254B5">
              <w:rPr>
                <w:rFonts w:ascii="Times New Roman" w:hAnsi="Times New Roman" w:cs="Times New Roman"/>
              </w:rPr>
              <w:t>;</w:t>
            </w:r>
          </w:p>
          <w:p w:rsidR="00EE3CD2" w:rsidRPr="004254B5" w:rsidRDefault="004254B5" w:rsidP="004254B5">
            <w:pPr>
              <w:rPr>
                <w:rFonts w:ascii="Times New Roman" w:hAnsi="Times New Roman" w:cs="Times New Roman"/>
              </w:rPr>
            </w:pPr>
            <w:r w:rsidRPr="004254B5">
              <w:rPr>
                <w:rFonts w:ascii="Times New Roman" w:hAnsi="Times New Roman" w:cs="Times New Roman"/>
              </w:rPr>
              <w:t xml:space="preserve">- рост уровня </w:t>
            </w:r>
            <w:r w:rsidR="00257AF5" w:rsidRPr="004254B5">
              <w:rPr>
                <w:rFonts w:ascii="Times New Roman" w:hAnsi="Times New Roman" w:cs="Times New Roman"/>
              </w:rPr>
              <w:t xml:space="preserve"> владения педагогами предметными компетенциями в условиях цифровой образовательной среды</w:t>
            </w:r>
            <w:r w:rsidRPr="004254B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394" w:type="dxa"/>
            <w:gridSpan w:val="2"/>
          </w:tcPr>
          <w:p w:rsidR="00B17586" w:rsidRPr="004254B5" w:rsidRDefault="00B17586" w:rsidP="00B1758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254B5">
              <w:rPr>
                <w:sz w:val="22"/>
                <w:szCs w:val="22"/>
              </w:rPr>
              <w:t>- улучшение психологического к</w:t>
            </w:r>
            <w:r w:rsidR="004254B5" w:rsidRPr="004254B5">
              <w:rPr>
                <w:sz w:val="22"/>
                <w:szCs w:val="22"/>
              </w:rPr>
              <w:t>омфорта молодых специалистов</w:t>
            </w:r>
            <w:r w:rsidRPr="004254B5">
              <w:rPr>
                <w:sz w:val="22"/>
                <w:szCs w:val="22"/>
              </w:rPr>
              <w:t xml:space="preserve"> в образовательной организации,</w:t>
            </w:r>
            <w:r w:rsidRPr="004254B5">
              <w:rPr>
                <w:i/>
                <w:iCs/>
                <w:sz w:val="22"/>
                <w:szCs w:val="22"/>
              </w:rPr>
              <w:t> </w:t>
            </w:r>
            <w:r w:rsidRPr="004254B5">
              <w:rPr>
                <w:bCs/>
                <w:i/>
                <w:iCs/>
                <w:sz w:val="22"/>
                <w:szCs w:val="22"/>
              </w:rPr>
              <w:t>создание сообщества</w:t>
            </w:r>
            <w:r w:rsidRPr="004254B5">
              <w:rPr>
                <w:sz w:val="22"/>
                <w:szCs w:val="22"/>
              </w:rPr>
              <w:t xml:space="preserve"> готового </w:t>
            </w:r>
            <w:r w:rsidR="004254B5" w:rsidRPr="004254B5">
              <w:rPr>
                <w:sz w:val="22"/>
                <w:szCs w:val="22"/>
              </w:rPr>
              <w:t>оказывать им</w:t>
            </w:r>
            <w:r w:rsidRPr="004254B5">
              <w:rPr>
                <w:sz w:val="22"/>
                <w:szCs w:val="22"/>
              </w:rPr>
              <w:t xml:space="preserve"> поддержку;</w:t>
            </w:r>
          </w:p>
          <w:p w:rsidR="00B17586" w:rsidRPr="004254B5" w:rsidRDefault="00B17586" w:rsidP="00B1758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254B5">
              <w:rPr>
                <w:sz w:val="22"/>
                <w:szCs w:val="22"/>
              </w:rPr>
              <w:t xml:space="preserve">- создание плодотворной </w:t>
            </w:r>
            <w:r w:rsidRPr="004254B5">
              <w:rPr>
                <w:bCs/>
                <w:i/>
                <w:iCs/>
                <w:sz w:val="22"/>
                <w:szCs w:val="22"/>
              </w:rPr>
              <w:t>среды развития педагогов</w:t>
            </w:r>
            <w:r w:rsidRPr="004254B5">
              <w:rPr>
                <w:sz w:val="22"/>
                <w:szCs w:val="22"/>
              </w:rPr>
              <w:t>;</w:t>
            </w:r>
          </w:p>
          <w:p w:rsidR="004254B5" w:rsidRPr="004254B5" w:rsidRDefault="004254B5" w:rsidP="004254B5">
            <w:pPr>
              <w:rPr>
                <w:rFonts w:ascii="Times New Roman" w:hAnsi="Times New Roman" w:cs="Times New Roman"/>
              </w:rPr>
            </w:pPr>
            <w:r w:rsidRPr="004254B5">
              <w:t>-</w:t>
            </w:r>
            <w:r w:rsidRPr="004254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4254B5">
              <w:rPr>
                <w:rFonts w:ascii="Times New Roman" w:hAnsi="Times New Roman" w:cs="Times New Roman"/>
              </w:rPr>
              <w:t>овышение %  участия молодых специалистов в профессиональных конкурсах разного уровня</w:t>
            </w:r>
          </w:p>
          <w:p w:rsidR="004254B5" w:rsidRPr="004254B5" w:rsidRDefault="004254B5" w:rsidP="00B1758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17586" w:rsidRPr="004254B5" w:rsidRDefault="00B17586" w:rsidP="00B17586">
            <w:pPr>
              <w:rPr>
                <w:rFonts w:ascii="Times New Roman" w:hAnsi="Times New Roman" w:cs="Times New Roman"/>
              </w:rPr>
            </w:pPr>
          </w:p>
        </w:tc>
      </w:tr>
    </w:tbl>
    <w:p w:rsidR="00B17586" w:rsidRDefault="00B17586">
      <w:pPr>
        <w:rPr>
          <w:rFonts w:ascii="Times New Roman" w:hAnsi="Times New Roman" w:cs="Times New Roman"/>
        </w:rPr>
      </w:pPr>
    </w:p>
    <w:p w:rsidR="00A9663E" w:rsidRDefault="00A9663E">
      <w:pPr>
        <w:rPr>
          <w:rFonts w:ascii="Times New Roman" w:hAnsi="Times New Roman" w:cs="Times New Roman"/>
        </w:rPr>
      </w:pPr>
    </w:p>
    <w:p w:rsidR="00A9663E" w:rsidRDefault="00A9663E">
      <w:pPr>
        <w:rPr>
          <w:rFonts w:ascii="Times New Roman" w:hAnsi="Times New Roman" w:cs="Times New Roman"/>
        </w:rPr>
      </w:pPr>
    </w:p>
    <w:p w:rsidR="00A9663E" w:rsidRDefault="00A9663E">
      <w:pPr>
        <w:rPr>
          <w:rFonts w:ascii="Times New Roman" w:hAnsi="Times New Roman" w:cs="Times New Roman"/>
        </w:rPr>
      </w:pPr>
    </w:p>
    <w:p w:rsidR="00DE44FC" w:rsidRDefault="00DE44FC">
      <w:pPr>
        <w:rPr>
          <w:rFonts w:ascii="Times New Roman" w:hAnsi="Times New Roman" w:cs="Times New Roman"/>
        </w:rPr>
      </w:pPr>
    </w:p>
    <w:p w:rsidR="002E5BB5" w:rsidRDefault="002E5BB5">
      <w:pPr>
        <w:rPr>
          <w:rFonts w:ascii="Times New Roman" w:hAnsi="Times New Roman" w:cs="Times New Roman"/>
        </w:rPr>
      </w:pPr>
    </w:p>
    <w:p w:rsidR="002E5BB5" w:rsidRDefault="002E5BB5">
      <w:pPr>
        <w:rPr>
          <w:rFonts w:ascii="Times New Roman" w:hAnsi="Times New Roman" w:cs="Times New Roman"/>
        </w:rPr>
      </w:pPr>
    </w:p>
    <w:p w:rsidR="002E5BB5" w:rsidRDefault="002E5BB5">
      <w:pPr>
        <w:rPr>
          <w:rFonts w:ascii="Times New Roman" w:hAnsi="Times New Roman" w:cs="Times New Roman"/>
        </w:rPr>
      </w:pPr>
    </w:p>
    <w:p w:rsidR="002E5BB5" w:rsidRDefault="002E5BB5">
      <w:pPr>
        <w:rPr>
          <w:rFonts w:ascii="Times New Roman" w:hAnsi="Times New Roman" w:cs="Times New Roman"/>
        </w:rPr>
      </w:pPr>
    </w:p>
    <w:p w:rsidR="002E5BB5" w:rsidRDefault="002E5BB5">
      <w:pPr>
        <w:rPr>
          <w:rFonts w:ascii="Times New Roman" w:hAnsi="Times New Roman" w:cs="Times New Roman"/>
        </w:rPr>
      </w:pPr>
    </w:p>
    <w:p w:rsidR="002E5BB5" w:rsidRDefault="002E5BB5">
      <w:pPr>
        <w:rPr>
          <w:rFonts w:ascii="Times New Roman" w:hAnsi="Times New Roman" w:cs="Times New Roman"/>
        </w:rPr>
      </w:pPr>
    </w:p>
    <w:p w:rsidR="002E5BB5" w:rsidRDefault="002E5BB5">
      <w:pPr>
        <w:rPr>
          <w:rFonts w:ascii="Times New Roman" w:hAnsi="Times New Roman" w:cs="Times New Roman"/>
        </w:rPr>
      </w:pPr>
    </w:p>
    <w:tbl>
      <w:tblPr>
        <w:tblW w:w="1514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1"/>
      </w:tblGrid>
      <w:tr w:rsidR="002E5BB5" w:rsidTr="002E5BB5">
        <w:trPr>
          <w:trHeight w:val="11306"/>
        </w:trPr>
        <w:tc>
          <w:tcPr>
            <w:tcW w:w="15141" w:type="dxa"/>
          </w:tcPr>
          <w:p w:rsidR="002E5BB5" w:rsidRDefault="0051731D" w:rsidP="002E5BB5">
            <w:pPr>
              <w:ind w:left="3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rect id="_x0000_s1089" style="position:absolute;left:0;text-align:left;margin-left:39.75pt;margin-top:12.45pt;width:631.25pt;height:41.95pt;z-index:251647488" fillcolor="#8db3e2 [1311]" stroked="f">
                  <v:textbox style="mso-next-textbox:#_x0000_s1089">
                    <w:txbxContent>
                      <w:p w:rsidR="002E5BB5" w:rsidRPr="00410927" w:rsidRDefault="002E5BB5" w:rsidP="00410927">
                        <w:pPr>
                          <w:spacing w:after="100" w:afterAutospacing="1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10927">
                          <w:rPr>
                            <w:rFonts w:ascii="Times New Roman" w:hAnsi="Times New Roman" w:cs="Times New Roman"/>
                            <w:b/>
                          </w:rPr>
                          <w:t>Межрайонное корпоративное сообщество «Инициативы молодых» ( Шушенский район, Каратузский район, г.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Pr="00410927">
                          <w:rPr>
                            <w:rFonts w:ascii="Times New Roman" w:hAnsi="Times New Roman" w:cs="Times New Roman"/>
                            <w:b/>
                          </w:rPr>
                          <w:t>Норильск)</w:t>
                        </w:r>
                      </w:p>
                    </w:txbxContent>
                  </v:textbox>
                </v:rect>
              </w:pict>
            </w:r>
          </w:p>
          <w:p w:rsidR="002E5BB5" w:rsidRDefault="002E5BB5" w:rsidP="002E5BB5">
            <w:pPr>
              <w:ind w:left="337"/>
              <w:rPr>
                <w:rFonts w:ascii="Times New Roman" w:hAnsi="Times New Roman" w:cs="Times New Roman"/>
              </w:rPr>
            </w:pPr>
          </w:p>
          <w:p w:rsidR="002E5BB5" w:rsidRDefault="0051731D" w:rsidP="002E5BB5">
            <w:pPr>
              <w:ind w:left="3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92" type="#_x0000_t32" style="position:absolute;left:0;text-align:left;margin-left:540.3pt;margin-top:11.5pt;width:78.25pt;height:22.35pt;z-index:2516505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91" type="#_x0000_t32" style="position:absolute;left:0;text-align:left;margin-left:344.55pt;margin-top:11.5pt;width:.7pt;height:22.35pt;z-index:2516495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90" type="#_x0000_t32" style="position:absolute;left:0;text-align:left;margin-left:104.8pt;margin-top:11.5pt;width:41.2pt;height:22.35pt;flip:x;z-index:251648512" o:connectortype="straight">
                  <v:stroke endarrow="block"/>
                </v:shape>
              </w:pict>
            </w:r>
          </w:p>
          <w:p w:rsidR="002E5BB5" w:rsidRDefault="0051731D" w:rsidP="002E5BB5">
            <w:pPr>
              <w:ind w:left="3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95" style="position:absolute;left:0;text-align:left;margin-left:523.5pt;margin-top:18.55pt;width:183.15pt;height:38.45pt;z-index:251653632" fillcolor="#c6d9f1 [671]" stroked="f">
                  <v:textbox style="mso-next-textbox:#_x0000_s1095">
                    <w:txbxContent>
                      <w:p w:rsidR="002E5BB5" w:rsidRPr="00F86A56" w:rsidRDefault="002E5BB5" w:rsidP="004109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«Горизонтальное обучение» Р2Р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94" style="position:absolute;left:0;text-align:left;margin-left:243.9pt;margin-top:18.55pt;width:211.8pt;height:38.45pt;z-index:251652608" fillcolor="#c6d9f1 [671]" stroked="f">
                  <v:textbox style="mso-next-textbox:#_x0000_s1094">
                    <w:txbxContent>
                      <w:p w:rsidR="002E5BB5" w:rsidRPr="00F86A56" w:rsidRDefault="002E5BB5" w:rsidP="004109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 xml:space="preserve">Корпоративные встречи (мероприятия)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93" style="position:absolute;left:0;text-align:left;margin-left:4.8pt;margin-top:18.55pt;width:178.95pt;height:41.95pt;z-index:251651584" fillcolor="#c6d9f1 [671]" stroked="f">
                  <v:textbox style="mso-next-textbox:#_x0000_s1093">
                    <w:txbxContent>
                      <w:p w:rsidR="002E5BB5" w:rsidRPr="00F86A56" w:rsidRDefault="002E5BB5" w:rsidP="004109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Система наставничества в образовательных организациях</w:t>
                        </w:r>
                      </w:p>
                    </w:txbxContent>
                  </v:textbox>
                </v:rect>
              </w:pict>
            </w:r>
          </w:p>
          <w:p w:rsidR="002E5BB5" w:rsidRDefault="002E5BB5" w:rsidP="002E5BB5">
            <w:pPr>
              <w:ind w:left="337"/>
              <w:rPr>
                <w:rFonts w:ascii="Times New Roman" w:hAnsi="Times New Roman" w:cs="Times New Roman"/>
              </w:rPr>
            </w:pPr>
          </w:p>
          <w:p w:rsidR="002E5BB5" w:rsidRDefault="0051731D" w:rsidP="002E5BB5">
            <w:pPr>
              <w:ind w:left="3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98" type="#_x0000_t32" style="position:absolute;left:0;text-align:left;margin-left:618.55pt;margin-top:16.85pt;width:0;height:17.45pt;z-index:2516567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97" type="#_x0000_t32" style="position:absolute;left:0;text-align:left;margin-left:344.55pt;margin-top:16.85pt;width:.7pt;height:17.45pt;z-index:2516556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96" type="#_x0000_t32" style="position:absolute;left:0;text-align:left;margin-left:84.5pt;margin-top:16.85pt;width:.7pt;height:17.45pt;z-index:251654656" o:connectortype="straight">
                  <v:stroke endarrow="block"/>
                </v:shape>
              </w:pict>
            </w:r>
          </w:p>
          <w:p w:rsidR="002E5BB5" w:rsidRDefault="0051731D" w:rsidP="002E5BB5">
            <w:pPr>
              <w:ind w:left="3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02" type="#_x0000_t87" style="position:absolute;left:0;text-align:left;margin-left:83.05pt;margin-top:75.6pt;width:27.7pt;height:186.35pt;rotation:270;z-index:251660800" adj="5262,10524" filled="t" fillcolor="#f2f2f2 [3052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101" style="position:absolute;left:0;text-align:left;margin-left:523.5pt;margin-top:14.85pt;width:183.15pt;height:106.75pt;z-index:251659776" fillcolor="#c6d9f1 [671]" stroked="f">
                  <v:textbox style="mso-next-textbox:#_x0000_s1101">
                    <w:txbxContent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-мастер-классы по современным технологиям обучения;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-открытые уроки;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-обмен  и  анализ видеофрагментов уроков;</w:t>
                        </w:r>
                      </w:p>
                      <w:p w:rsidR="002E5BB5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-семинары-практикумы</w:t>
                        </w:r>
                        <w:r w:rsidR="00EE191B">
                          <w:rPr>
                            <w:rFonts w:ascii="Times New Roman" w:hAnsi="Times New Roman" w:cs="Times New Roman"/>
                            <w:b/>
                          </w:rPr>
                          <w:t>;</w:t>
                        </w:r>
                      </w:p>
                      <w:p w:rsidR="00EE191B" w:rsidRPr="00F86A56" w:rsidRDefault="00EE191B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-педагогические дебаты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100" style="position:absolute;left:0;text-align:left;margin-left:248.1pt;margin-top:18.35pt;width:207.6pt;height:108.15pt;z-index:251658752" fillcolor="#c6d9f1 [671]" stroked="f">
                  <v:textbox style="mso-next-textbox:#_x0000_s1100">
                    <w:txbxContent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-педагогический субботник;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-онлайн-встречи;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-вебинары;</w:t>
                        </w:r>
                      </w:p>
                      <w:p w:rsidR="002E5BB5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-педагогические чтения;</w:t>
                        </w:r>
                      </w:p>
                      <w:p w:rsidR="00EE191B" w:rsidRPr="00F86A56" w:rsidRDefault="00EE191B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-решение педагогических пейсов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99" style="position:absolute;left:0;text-align:left;margin-left:4.8pt;margin-top:14.85pt;width:185.25pt;height:117.45pt;z-index:251657728" fillcolor="#c6d9f1 [671]" stroked="f">
                  <v:textbox style="mso-next-textbox:#_x0000_s1099">
                    <w:txbxContent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-создание пар «молодой педагог-наставник»;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-определение дефицитов и трудностей молодых специалистов;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-посещение уроков молодых педагогов;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-определение вариантов помощи</w:t>
                        </w:r>
                      </w:p>
                    </w:txbxContent>
                  </v:textbox>
                </v:rect>
              </w:pict>
            </w:r>
          </w:p>
          <w:p w:rsidR="002E5BB5" w:rsidRPr="00410927" w:rsidRDefault="002E5BB5" w:rsidP="002E5BB5">
            <w:pPr>
              <w:ind w:left="337"/>
              <w:rPr>
                <w:rFonts w:ascii="Times New Roman" w:hAnsi="Times New Roman" w:cs="Times New Roman"/>
              </w:rPr>
            </w:pPr>
          </w:p>
          <w:p w:rsidR="002E5BB5" w:rsidRPr="00410927" w:rsidRDefault="002E5BB5" w:rsidP="002E5BB5">
            <w:pPr>
              <w:ind w:left="337"/>
              <w:rPr>
                <w:rFonts w:ascii="Times New Roman" w:hAnsi="Times New Roman" w:cs="Times New Roman"/>
              </w:rPr>
            </w:pPr>
          </w:p>
          <w:p w:rsidR="002E5BB5" w:rsidRPr="00410927" w:rsidRDefault="002E5BB5" w:rsidP="002E5BB5">
            <w:pPr>
              <w:ind w:left="337"/>
              <w:rPr>
                <w:rFonts w:ascii="Times New Roman" w:hAnsi="Times New Roman" w:cs="Times New Roman"/>
              </w:rPr>
            </w:pPr>
          </w:p>
          <w:p w:rsidR="002E5BB5" w:rsidRDefault="002E5BB5" w:rsidP="002E5BB5">
            <w:pPr>
              <w:ind w:left="337"/>
              <w:rPr>
                <w:rFonts w:ascii="Times New Roman" w:hAnsi="Times New Roman" w:cs="Times New Roman"/>
              </w:rPr>
            </w:pPr>
          </w:p>
          <w:p w:rsidR="002E5BB5" w:rsidRDefault="0051731D" w:rsidP="002E5BB5">
            <w:pPr>
              <w:ind w:left="3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03" type="#_x0000_t87" style="position:absolute;left:0;text-align:left;margin-left:602.7pt;margin-top:-60.2pt;width:27.7pt;height:186.35pt;rotation:270;z-index:251661824" adj="5262,10524" filled="t" fillcolor="#f2f2f2 [3052]"/>
              </w:pict>
            </w:r>
          </w:p>
          <w:p w:rsidR="002E5BB5" w:rsidRDefault="0051731D" w:rsidP="002E5BB5">
            <w:pPr>
              <w:ind w:left="3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04" type="#_x0000_t87" style="position:absolute;left:0;text-align:left;margin-left:343.1pt;margin-top:-79.7pt;width:27.7pt;height:186.35pt;rotation:270;z-index:251662848" adj="5262,10524" filled="t" fillcolor="#f2f2f2 [3052]"/>
              </w:pict>
            </w:r>
          </w:p>
          <w:p w:rsidR="002E5BB5" w:rsidRDefault="0051731D" w:rsidP="002E5BB5">
            <w:pPr>
              <w:ind w:left="3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09" style="position:absolute;left:0;text-align:left;margin-left:168.4pt;margin-top:194.65pt;width:375.4pt;height:28.65pt;z-index:251667968" fillcolor="#8db3e2 [1311]" stroked="f">
                  <v:textbox style="mso-next-textbox:#_x0000_s1109">
                    <w:txbxContent>
                      <w:p w:rsidR="002E5BB5" w:rsidRPr="00410927" w:rsidRDefault="002E5BB5" w:rsidP="0041092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10927">
                          <w:rPr>
                            <w:rFonts w:ascii="Times New Roman" w:hAnsi="Times New Roman" w:cs="Times New Roman"/>
                          </w:rPr>
                          <w:t>Повышение уровня метакомпетенций молодых педагогов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08" type="#_x0000_t87" style="position:absolute;left:0;text-align:left;margin-left:335.6pt;margin-top:-146.95pt;width:49.2pt;height:614.25pt;rotation:270;z-index:251666944" adj="5262,10524" filled="t" fillcolor="#f2f2f2 [3052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107" style="position:absolute;left:0;text-align:left;margin-left:531.6pt;margin-top:26.9pt;width:178.25pt;height:85.75pt;z-index:251665920" fillcolor="#c6d9f1 [671]" stroked="f">
                  <v:textbox style="mso-next-textbox:#_x0000_s1107">
                    <w:txbxContent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Повышение профессиональных навыков, компетенций;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Повышение %  участия молодых специалистов в профессиональных конкурсах разного уровня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106" style="position:absolute;left:0;text-align:left;margin-left:252.7pt;margin-top:26.9pt;width:192.5pt;height:53.15pt;z-index:251664896" fillcolor="#c6d9f1 [671]" stroked="f">
                  <v:textbox style="mso-next-textbox:#_x0000_s1106">
                    <w:txbxContent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 xml:space="preserve">Повышение % 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участия</w:t>
                        </w: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 xml:space="preserve"> молодых специалистов в  предметных педагогически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х</w:t>
                        </w: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 xml:space="preserve"> сообществах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105" style="position:absolute;left:0;text-align:left;margin-left:15.3pt;margin-top:26.9pt;width:164.3pt;height:78.15pt;z-index:251663872" fillcolor="#c6d9f1 [671]" stroked="f">
                  <v:textbox style="mso-next-textbox:#_x0000_s1105">
                    <w:txbxContent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Капустник «Творческая весна»;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Образовательный форум;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86A56">
                          <w:rPr>
                            <w:rFonts w:ascii="Times New Roman" w:hAnsi="Times New Roman" w:cs="Times New Roman"/>
                            <w:b/>
                          </w:rPr>
                          <w:t>Единый  методический день</w:t>
                        </w: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2E5BB5" w:rsidRPr="00F86A56" w:rsidRDefault="002E5BB5" w:rsidP="0041092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2E5BB5" w:rsidRDefault="002E5BB5" w:rsidP="002E5BB5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59"/>
        <w:tblW w:w="0" w:type="auto"/>
        <w:tblLook w:val="04A0"/>
      </w:tblPr>
      <w:tblGrid>
        <w:gridCol w:w="14786"/>
      </w:tblGrid>
      <w:tr w:rsidR="00CC06A8" w:rsidTr="00CC06A8">
        <w:tc>
          <w:tcPr>
            <w:tcW w:w="14786" w:type="dxa"/>
          </w:tcPr>
          <w:p w:rsidR="00CC06A8" w:rsidRDefault="00CC06A8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</w:p>
          <w:p w:rsidR="00CC06A8" w:rsidRDefault="0051731D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77" style="position:absolute;margin-left:75.6pt;margin-top:9.8pt;width:555.05pt;height:21pt;z-index:251638272" fillcolor="#8db3e2 [1311]" stroked="f">
                  <v:textbox style="mso-next-textbox:#_x0000_s1177">
                    <w:txbxContent>
                      <w:p w:rsidR="00CC06A8" w:rsidRPr="002E5BB5" w:rsidRDefault="00CC06A8" w:rsidP="00CC06A8">
                        <w:pPr>
                          <w:spacing w:after="100" w:afterAutospacing="1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2E5BB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Межрайонное корпоративное сообщество «Инициативы молодых» ( Шушенский район, Каратузский район, г. Норильск)</w:t>
                        </w:r>
                      </w:p>
                    </w:txbxContent>
                  </v:textbox>
                </v:rect>
              </w:pict>
            </w:r>
          </w:p>
          <w:p w:rsidR="00CC06A8" w:rsidRDefault="00CC06A8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</w:p>
          <w:p w:rsidR="00CC06A8" w:rsidRDefault="0051731D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76" type="#_x0000_t32" style="position:absolute;margin-left:496.3pt;margin-top:10.95pt;width:53.15pt;height:20.3pt;z-index:2516392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174" type="#_x0000_t32" style="position:absolute;margin-left:115.4pt;margin-top:10.95pt;width:26.55pt;height:23.8pt;flip:x;z-index:251640320" o:connectortype="straight">
                  <v:stroke endarrow="block"/>
                </v:shape>
              </w:pict>
            </w:r>
          </w:p>
          <w:p w:rsidR="00CC06A8" w:rsidRDefault="0051731D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75" type="#_x0000_t32" style="position:absolute;margin-left:354.35pt;margin-top:3.9pt;width:.7pt;height:28.75pt;flip:x;z-index:251641344" o:connectortype="straight">
                  <v:stroke endarrow="block"/>
                </v:shape>
              </w:pict>
            </w:r>
          </w:p>
          <w:p w:rsidR="00CC06A8" w:rsidRDefault="0051731D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69" style="position:absolute;margin-left:75.6pt;margin-top:9.45pt;width:149.6pt;height:29.4pt;z-index:251642368" fillcolor="#c6d9f1 [671]" stroked="f">
                  <v:textbox style="mso-next-textbox:#_x0000_s1169">
                    <w:txbxContent>
                      <w:p w:rsidR="00CC06A8" w:rsidRPr="002E5BB5" w:rsidRDefault="00CC06A8" w:rsidP="00CC06A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2E5BB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Система наставничества в образовательных организациях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171" style="position:absolute;margin-left:481.45pt;margin-top:9.45pt;width:149.2pt;height:20.3pt;z-index:251643392" fillcolor="#c6d9f1 [671]" stroked="f">
                  <v:textbox style="mso-next-textbox:#_x0000_s1171">
                    <w:txbxContent>
                      <w:p w:rsidR="00CC06A8" w:rsidRPr="002E5BB5" w:rsidRDefault="00CC06A8" w:rsidP="00CC06A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2E5BB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«Горизонтальное обучение» Р2Р</w:t>
                        </w:r>
                      </w:p>
                    </w:txbxContent>
                  </v:textbox>
                </v:rect>
              </w:pict>
            </w:r>
          </w:p>
          <w:p w:rsidR="00CC06A8" w:rsidRDefault="0051731D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70" style="position:absolute;margin-left:257.9pt;margin-top:10.85pt;width:186.6pt;height:20.3pt;z-index:251644416" fillcolor="#c6d9f1 [671]" stroked="f">
                  <v:textbox style="mso-next-textbox:#_x0000_s1170">
                    <w:txbxContent>
                      <w:p w:rsidR="00CC06A8" w:rsidRPr="002E5BB5" w:rsidRDefault="00CC06A8" w:rsidP="00CC06A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2E5BB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Корпоративные встречи (мероприятия) </w:t>
                        </w:r>
                      </w:p>
                    </w:txbxContent>
                  </v:textbox>
                </v:rect>
              </w:pict>
            </w:r>
          </w:p>
          <w:p w:rsidR="00CC06A8" w:rsidRDefault="00CC06A8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</w:p>
          <w:p w:rsidR="00CC06A8" w:rsidRDefault="0051731D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72" type="#_x0000_t87" style="position:absolute;margin-left:331.75pt;margin-top:-233pt;width:14.6pt;height:503.3pt;rotation:270;z-index:251645440" adj="5262,10524" filled="t" fillcolor="#f2f2f2 [3052]"/>
              </w:pict>
            </w:r>
          </w:p>
          <w:p w:rsidR="00CC06A8" w:rsidRDefault="00CC06A8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</w:p>
          <w:p w:rsidR="00CC06A8" w:rsidRDefault="0051731D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73" style="position:absolute;margin-left:192.95pt;margin-top:7.1pt;width:281.7pt;height:17.8pt;z-index:251646464" fillcolor="#8db3e2 [1311]" stroked="f">
                  <v:textbox style="mso-next-textbox:#_x0000_s1173">
                    <w:txbxContent>
                      <w:p w:rsidR="00CC06A8" w:rsidRPr="002E5BB5" w:rsidRDefault="00CC06A8" w:rsidP="00CC06A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2E5BB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Повышение уровня метакомпетенций молодых педагогов</w:t>
                        </w:r>
                      </w:p>
                    </w:txbxContent>
                  </v:textbox>
                </v:rect>
              </w:pict>
            </w:r>
          </w:p>
          <w:p w:rsidR="00CC06A8" w:rsidRDefault="00CC06A8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</w:p>
          <w:p w:rsidR="00CC06A8" w:rsidRDefault="00CC06A8" w:rsidP="00CC06A8">
            <w:pPr>
              <w:tabs>
                <w:tab w:val="left" w:pos="2293"/>
              </w:tabs>
              <w:rPr>
                <w:rFonts w:ascii="Times New Roman" w:hAnsi="Times New Roman" w:cs="Times New Roman"/>
              </w:rPr>
            </w:pPr>
          </w:p>
        </w:tc>
      </w:tr>
    </w:tbl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2E5BB5" w:rsidRDefault="002E5BB5" w:rsidP="002E5BB5">
      <w:pPr>
        <w:rPr>
          <w:rFonts w:ascii="Times New Roman" w:hAnsi="Times New Roman" w:cs="Times New Roman"/>
        </w:rPr>
      </w:pPr>
    </w:p>
    <w:p w:rsidR="00CC06A8" w:rsidRPr="00E04412" w:rsidRDefault="00E04412" w:rsidP="00E04412">
      <w:pPr>
        <w:tabs>
          <w:tab w:val="left" w:pos="22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5BB5" w:rsidRPr="00E04412" w:rsidRDefault="002E5BB5" w:rsidP="00E04412">
      <w:pPr>
        <w:tabs>
          <w:tab w:val="left" w:pos="2293"/>
        </w:tabs>
        <w:rPr>
          <w:rFonts w:ascii="Times New Roman" w:hAnsi="Times New Roman" w:cs="Times New Roman"/>
        </w:rPr>
      </w:pPr>
    </w:p>
    <w:sectPr w:rsidR="002E5BB5" w:rsidRPr="00E04412" w:rsidSect="002E5BB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2DC" w:rsidRPr="00DE44FC" w:rsidRDefault="004372DC" w:rsidP="00DE44FC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372DC" w:rsidRPr="00DE44FC" w:rsidRDefault="004372DC" w:rsidP="00DE44FC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2DC" w:rsidRPr="00DE44FC" w:rsidRDefault="004372DC" w:rsidP="00DE44FC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372DC" w:rsidRPr="00DE44FC" w:rsidRDefault="004372DC" w:rsidP="00DE44FC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67DBA"/>
    <w:multiLevelType w:val="hybridMultilevel"/>
    <w:tmpl w:val="428682BC"/>
    <w:lvl w:ilvl="0" w:tplc="FD506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66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6D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08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E5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82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65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E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0D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24C4AE7"/>
    <w:multiLevelType w:val="hybridMultilevel"/>
    <w:tmpl w:val="A8DCB4AA"/>
    <w:lvl w:ilvl="0" w:tplc="56D22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8A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AD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E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E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68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CB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A9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84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7586"/>
    <w:rsid w:val="001308FF"/>
    <w:rsid w:val="00257AF5"/>
    <w:rsid w:val="002E5BB5"/>
    <w:rsid w:val="00410927"/>
    <w:rsid w:val="004254B5"/>
    <w:rsid w:val="004372DC"/>
    <w:rsid w:val="0051731D"/>
    <w:rsid w:val="008C650B"/>
    <w:rsid w:val="00A9663E"/>
    <w:rsid w:val="00B17586"/>
    <w:rsid w:val="00B9008C"/>
    <w:rsid w:val="00C82D9D"/>
    <w:rsid w:val="00CC06A8"/>
    <w:rsid w:val="00CF6604"/>
    <w:rsid w:val="00D4545B"/>
    <w:rsid w:val="00DE44FC"/>
    <w:rsid w:val="00E04412"/>
    <w:rsid w:val="00EE191B"/>
    <w:rsid w:val="00EE3CD2"/>
    <w:rsid w:val="00F539C4"/>
    <w:rsid w:val="00F8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184"/>
        <o:r id="V:Rule14" type="connector" idref="#_x0000_s1090"/>
        <o:r id="V:Rule15" type="connector" idref="#_x0000_s1091"/>
        <o:r id="V:Rule16" type="connector" idref="#_x0000_s1185"/>
        <o:r id="V:Rule17" type="connector" idref="#_x0000_s1186"/>
        <o:r id="V:Rule18" type="connector" idref="#_x0000_s1098"/>
        <o:r id="V:Rule19" type="connector" idref="#_x0000_s1175"/>
        <o:r id="V:Rule20" type="connector" idref="#_x0000_s1174"/>
        <o:r id="V:Rule21" type="connector" idref="#_x0000_s1096"/>
        <o:r id="V:Rule22" type="connector" idref="#_x0000_s1097"/>
        <o:r id="V:Rule23" type="connector" idref="#_x0000_s1092"/>
        <o:r id="V:Rule24" type="connector" idref="#_x0000_s11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1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E4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44FC"/>
  </w:style>
  <w:style w:type="paragraph" w:styleId="a7">
    <w:name w:val="footer"/>
    <w:basedOn w:val="a"/>
    <w:link w:val="a8"/>
    <w:uiPriority w:val="99"/>
    <w:semiHidden/>
    <w:unhideWhenUsed/>
    <w:rsid w:val="00DE4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4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4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2019-12-23T03:14:00Z</dcterms:created>
  <dcterms:modified xsi:type="dcterms:W3CDTF">2019-12-30T02:48:00Z</dcterms:modified>
</cp:coreProperties>
</file>